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DF2330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>De Moivre’s Theorem</w:t>
      </w:r>
    </w:p>
    <w:p w:rsidR="00DF2330" w:rsidRDefault="00DF2330">
      <w:pPr>
        <w:rPr>
          <w:sz w:val="32"/>
          <w:szCs w:val="32"/>
        </w:rPr>
      </w:pPr>
    </w:p>
    <w:p w:rsidR="00DF2330" w:rsidRDefault="00DF2330" w:rsidP="00DF2330">
      <w:pPr>
        <w:rPr>
          <w:rFonts w:eastAsiaTheme="minorEastAsia"/>
          <w:sz w:val="32"/>
          <w:szCs w:val="32"/>
        </w:rPr>
      </w:pPr>
      <w:r w:rsidRPr="00DF2330">
        <w:rPr>
          <w:b/>
          <w:sz w:val="32"/>
          <w:szCs w:val="32"/>
        </w:rPr>
        <w:t>Rule</w:t>
      </w:r>
      <w:r>
        <w:rPr>
          <w:sz w:val="32"/>
          <w:szCs w:val="32"/>
        </w:rPr>
        <w:t xml:space="preserve">: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(r cis θ)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 cis (nθ)</m:t>
        </m:r>
      </m:oMath>
    </w:p>
    <w:p w:rsidR="00DF2330" w:rsidRDefault="00DF2330" w:rsidP="00DF2330">
      <w:pPr>
        <w:rPr>
          <w:rFonts w:eastAsiaTheme="minorEastAsia"/>
          <w:sz w:val="32"/>
          <w:szCs w:val="32"/>
        </w:rPr>
      </w:pPr>
    </w:p>
    <w:p w:rsidR="00DF2330" w:rsidRDefault="00DF2330" w:rsidP="00DF2330">
      <w:pPr>
        <w:rPr>
          <w:rFonts w:eastAsiaTheme="minorEastAsia"/>
          <w:sz w:val="32"/>
          <w:szCs w:val="32"/>
        </w:rPr>
      </w:pPr>
      <w:r w:rsidRPr="00DF2330">
        <w:rPr>
          <w:rFonts w:eastAsiaTheme="minorEastAsia"/>
          <w:b/>
          <w:sz w:val="32"/>
          <w:szCs w:val="32"/>
        </w:rPr>
        <w:t>A proof of sorts</w:t>
      </w:r>
      <w:r>
        <w:rPr>
          <w:rFonts w:eastAsiaTheme="minorEastAsia"/>
          <w:sz w:val="32"/>
          <w:szCs w:val="32"/>
        </w:rPr>
        <w:t xml:space="preserve">: Consider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(r cis θ)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4</m:t>
            </m:r>
          </m:sup>
        </m:sSup>
      </m:oMath>
      <w:r>
        <w:rPr>
          <w:rFonts w:eastAsiaTheme="minorEastAsia"/>
          <w:sz w:val="32"/>
          <w:szCs w:val="32"/>
        </w:rPr>
        <w:t>.</w:t>
      </w:r>
    </w:p>
    <w:p w:rsidR="00DF2330" w:rsidRDefault="00F86762" w:rsidP="00DF2330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(r cis θ)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4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=r cis θ ×r cis θ ×r cis θ ×r cis θ</m:t>
          </m:r>
        </m:oMath>
      </m:oMathPara>
    </w:p>
    <w:p w:rsidR="00DF2330" w:rsidRDefault="00DF2330" w:rsidP="00DF2330">
      <w:pPr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 xml:space="preserve">                  </w:t>
      </w:r>
      <m:oMath>
        <m:r>
          <w:rPr>
            <w:rFonts w:ascii="Cambria Math" w:hAnsi="Cambria Math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 cis 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θ+θ</m:t>
            </m:r>
          </m:e>
        </m:d>
        <m:r>
          <w:rPr>
            <w:rFonts w:ascii="Cambria Math" w:hAnsi="Cambria Math"/>
            <w:sz w:val="32"/>
            <w:szCs w:val="32"/>
          </w:rPr>
          <m:t xml:space="preserve">× 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 xml:space="preserve"> cis (θ+θ)</m:t>
        </m:r>
      </m:oMath>
    </w:p>
    <w:p w:rsidR="00DF2330" w:rsidRDefault="00DF2330" w:rsidP="00DF2330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 cis 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2θ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 xml:space="preserve"> ×cis (2θ)</m:t>
        </m:r>
      </m:oMath>
    </w:p>
    <w:p w:rsidR="00DF2330" w:rsidRDefault="00DF2330" w:rsidP="00DF2330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 xml:space="preserve"> cis (4θ)</m:t>
        </m:r>
      </m:oMath>
    </w:p>
    <w:p w:rsidR="00DF2330" w:rsidRDefault="00DF2330" w:rsidP="00DF2330">
      <w:pPr>
        <w:rPr>
          <w:rFonts w:eastAsiaTheme="minorEastAsia"/>
          <w:sz w:val="32"/>
          <w:szCs w:val="32"/>
        </w:rPr>
      </w:pPr>
    </w:p>
    <w:p w:rsidR="00DF2330" w:rsidRDefault="00DF2330" w:rsidP="00DF2330">
      <w:pPr>
        <w:spacing w:after="24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Example 1: Use De Moivre’s Theorem to work out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(4 cis 60°)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sup>
        </m:sSup>
      </m:oMath>
      <w:r>
        <w:rPr>
          <w:rFonts w:eastAsiaTheme="minorEastAsia"/>
          <w:sz w:val="32"/>
          <w:szCs w:val="32"/>
        </w:rPr>
        <w:t>.</w:t>
      </w:r>
    </w:p>
    <w:p w:rsidR="00D7197C" w:rsidRPr="00D7197C" w:rsidRDefault="00D7197C" w:rsidP="00D7197C">
      <w:pPr>
        <w:ind w:left="0" w:firstLine="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(4 cis 60°)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4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3×60°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=64 cis 180°</m:t>
        </m:r>
      </m:oMath>
    </w:p>
    <w:p w:rsidR="00D7197C" w:rsidRDefault="00D7197C" w:rsidP="00DF2330">
      <w:pPr>
        <w:spacing w:after="240"/>
        <w:rPr>
          <w:rFonts w:eastAsiaTheme="minorEastAsia"/>
          <w:sz w:val="32"/>
          <w:szCs w:val="32"/>
        </w:rPr>
      </w:pPr>
    </w:p>
    <w:p w:rsidR="00B8484F" w:rsidRDefault="00DF2330" w:rsidP="00DF2330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Example 2: Instead of using repeated multiplication, use De Moivre’s </w:t>
      </w:r>
      <w:r w:rsidR="00B8484F">
        <w:rPr>
          <w:rFonts w:eastAsiaTheme="minorEastAsia"/>
          <w:sz w:val="32"/>
          <w:szCs w:val="32"/>
        </w:rPr>
        <w:t xml:space="preserve"> </w:t>
      </w:r>
    </w:p>
    <w:p w:rsidR="00DF2330" w:rsidRDefault="00B8484F" w:rsidP="00620D7E">
      <w:pPr>
        <w:spacing w:after="24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          </w:t>
      </w:r>
      <w:r w:rsidR="00DF2330">
        <w:rPr>
          <w:rFonts w:eastAsiaTheme="minorEastAsia"/>
          <w:sz w:val="32"/>
          <w:szCs w:val="32"/>
        </w:rPr>
        <w:t xml:space="preserve">Theorem to work out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(2+5i)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sup>
        </m:sSup>
      </m:oMath>
      <w:r w:rsidR="00DF2330">
        <w:rPr>
          <w:rFonts w:eastAsiaTheme="minorEastAsia"/>
          <w:sz w:val="32"/>
          <w:szCs w:val="32"/>
        </w:rPr>
        <w:t>.</w:t>
      </w:r>
    </w:p>
    <w:p w:rsidR="00B8484F" w:rsidRPr="00620D7E" w:rsidRDefault="00620D7E" w:rsidP="00620D7E">
      <w:pPr>
        <w:pStyle w:val="ListParagraph"/>
        <w:numPr>
          <w:ilvl w:val="0"/>
          <w:numId w:val="1"/>
        </w:numPr>
        <w:rPr>
          <w:rFonts w:eastAsiaTheme="minorEastAsia"/>
          <w:color w:val="548DD4" w:themeColor="text2" w:themeTint="99"/>
          <w:sz w:val="32"/>
          <w:szCs w:val="32"/>
        </w:rPr>
      </w:pPr>
      <w:r w:rsidRPr="00620D7E">
        <w:rPr>
          <w:rFonts w:eastAsiaTheme="minorEastAsia"/>
          <w:color w:val="548DD4" w:themeColor="text2" w:themeTint="99"/>
          <w:sz w:val="32"/>
          <w:szCs w:val="32"/>
        </w:rPr>
        <w:t xml:space="preserve">First convert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2+5i</m:t>
            </m:r>
          </m:e>
        </m:d>
      </m:oMath>
      <w:r w:rsidRPr="00620D7E">
        <w:rPr>
          <w:rFonts w:eastAsiaTheme="minorEastAsia"/>
          <w:color w:val="548DD4" w:themeColor="text2" w:themeTint="99"/>
          <w:sz w:val="32"/>
          <w:szCs w:val="32"/>
        </w:rPr>
        <w:t xml:space="preserve"> to polar form using Graphics Calculator:</w:t>
      </w:r>
    </w:p>
    <w:p w:rsidR="00620D7E" w:rsidRPr="00620D7E" w:rsidRDefault="00620D7E" w:rsidP="00620D7E">
      <w:pPr>
        <w:pStyle w:val="ListParagraph"/>
        <w:numPr>
          <w:ilvl w:val="0"/>
          <w:numId w:val="1"/>
        </w:numPr>
        <w:rPr>
          <w:rFonts w:eastAsiaTheme="minorEastAsia"/>
          <w:color w:val="548DD4" w:themeColor="text2" w:themeTint="99"/>
          <w:sz w:val="32"/>
          <w:szCs w:val="32"/>
        </w:rPr>
      </w:pP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r</m:t>
        </m:r>
      </m:oMath>
      <w:r w:rsidRPr="00620D7E">
        <w:rPr>
          <w:rFonts w:eastAsiaTheme="minorEastAsia"/>
          <w:color w:val="548DD4" w:themeColor="text2" w:themeTint="99"/>
          <w:sz w:val="32"/>
          <w:szCs w:val="32"/>
        </w:rPr>
        <w:t xml:space="preserve"> = Abs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2+5i</m:t>
            </m:r>
          </m:e>
        </m:d>
      </m:oMath>
      <w:r w:rsidRPr="00620D7E">
        <w:rPr>
          <w:rFonts w:eastAsiaTheme="minorEastAsia"/>
          <w:color w:val="548DD4" w:themeColor="text2" w:themeTint="99"/>
          <w:sz w:val="32"/>
          <w:szCs w:val="32"/>
        </w:rPr>
        <w:t xml:space="preserve"> = 5.385</w:t>
      </w:r>
    </w:p>
    <w:p w:rsidR="00620D7E" w:rsidRDefault="00620D7E" w:rsidP="00620D7E">
      <w:pPr>
        <w:pStyle w:val="ListParagraph"/>
        <w:numPr>
          <w:ilvl w:val="0"/>
          <w:numId w:val="1"/>
        </w:numPr>
        <w:rPr>
          <w:rFonts w:eastAsiaTheme="minorEastAsia"/>
          <w:color w:val="548DD4" w:themeColor="text2" w:themeTint="99"/>
          <w:sz w:val="32"/>
          <w:szCs w:val="32"/>
        </w:rPr>
      </w:pP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θ</m:t>
        </m:r>
      </m:oMath>
      <w:r w:rsidRPr="00620D7E">
        <w:rPr>
          <w:rFonts w:eastAsiaTheme="minorEastAsia"/>
          <w:color w:val="548DD4" w:themeColor="text2" w:themeTint="99"/>
          <w:sz w:val="32"/>
          <w:szCs w:val="32"/>
        </w:rPr>
        <w:t xml:space="preserve"> = Arg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2+5i</m:t>
            </m:r>
          </m:e>
        </m:d>
      </m:oMath>
      <w:r w:rsidRPr="00620D7E">
        <w:rPr>
          <w:rFonts w:eastAsiaTheme="minorEastAsia"/>
          <w:color w:val="548DD4" w:themeColor="text2" w:themeTint="99"/>
          <w:sz w:val="32"/>
          <w:szCs w:val="32"/>
        </w:rPr>
        <w:t xml:space="preserve"> = 68.2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°</m:t>
        </m:r>
      </m:oMath>
    </w:p>
    <w:p w:rsidR="00620D7E" w:rsidRDefault="00620D7E" w:rsidP="00620D7E">
      <w:pPr>
        <w:pStyle w:val="ListParagraph"/>
        <w:numPr>
          <w:ilvl w:val="0"/>
          <w:numId w:val="1"/>
        </w:num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Therefore </w:t>
      </w:r>
      <m:oMath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2+5i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=5.385 cis (68.2°)</m:t>
        </m:r>
      </m:oMath>
    </w:p>
    <w:p w:rsidR="00B10C69" w:rsidRDefault="00F86762" w:rsidP="00620D7E">
      <w:pPr>
        <w:pStyle w:val="ListParagraph"/>
        <w:numPr>
          <w:ilvl w:val="0"/>
          <w:numId w:val="1"/>
        </w:numPr>
        <w:rPr>
          <w:rFonts w:eastAsiaTheme="minorEastAsia"/>
          <w:color w:val="548DD4" w:themeColor="text2" w:themeTint="99"/>
          <w:sz w:val="32"/>
          <w:szCs w:val="3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(2+5i)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=(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5.385 cis 68.2°)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5.385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4</m:t>
            </m:r>
          </m:sup>
        </m:sSup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 cis (68.2°×4)</m:t>
        </m:r>
      </m:oMath>
    </w:p>
    <w:p w:rsidR="00B10C69" w:rsidRDefault="00B10C69" w:rsidP="00B10C69">
      <w:pPr>
        <w:pStyle w:val="ListParagraph"/>
        <w:ind w:left="1077" w:firstLine="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=841 cis (272.8°)</m:t>
        </m:r>
      </m:oMath>
    </w:p>
    <w:p w:rsidR="00B10C69" w:rsidRDefault="00B10C69" w:rsidP="00B10C69">
      <w:pPr>
        <w:pStyle w:val="ListParagraph"/>
        <w:numPr>
          <w:ilvl w:val="0"/>
          <w:numId w:val="2"/>
        </w:num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>Now convert back to rectangular form:</w:t>
      </w:r>
    </w:p>
    <w:p w:rsidR="00B10C69" w:rsidRDefault="00537DC9" w:rsidP="00B10C69">
      <w:pPr>
        <w:pStyle w:val="ListParagraph"/>
        <w:numPr>
          <w:ilvl w:val="0"/>
          <w:numId w:val="2"/>
        </w:numPr>
        <w:rPr>
          <w:rFonts w:eastAsiaTheme="minorEastAsia"/>
          <w:color w:val="548DD4" w:themeColor="text2" w:themeTint="99"/>
          <w:sz w:val="32"/>
          <w:szCs w:val="32"/>
        </w:rPr>
      </w:pP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 xml:space="preserve">841 cis </m:t>
        </m:r>
        <m:d>
          <m:d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272.8°</m:t>
            </m:r>
          </m:e>
        </m:d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=841</m:t>
        </m:r>
        <m:func>
          <m:func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272.8°</m:t>
                </m:r>
              </m:e>
            </m:d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+ i 841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sin</m:t>
                </m:r>
              </m:fName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(272.8°)</m:t>
                </m:r>
              </m:e>
            </m:func>
          </m:e>
        </m:func>
      </m:oMath>
    </w:p>
    <w:p w:rsidR="00537DC9" w:rsidRDefault="00537DC9" w:rsidP="00537DC9">
      <w:pPr>
        <w:pStyle w:val="ListParagraph"/>
        <w:ind w:left="1077" w:firstLine="0"/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                            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=41-840i</m:t>
        </m:r>
      </m:oMath>
    </w:p>
    <w:p w:rsidR="00537DC9" w:rsidRDefault="00537DC9" w:rsidP="00537DC9">
      <w:pPr>
        <w:rPr>
          <w:rFonts w:eastAsiaTheme="minorEastAsia"/>
          <w:color w:val="548DD4" w:themeColor="text2" w:themeTint="99"/>
          <w:sz w:val="32"/>
          <w:szCs w:val="32"/>
        </w:rPr>
      </w:pPr>
    </w:p>
    <w:p w:rsidR="003D0216" w:rsidRDefault="00537DC9" w:rsidP="00537DC9">
      <w:pPr>
        <w:rPr>
          <w:rFonts w:eastAsiaTheme="minorEastAsia"/>
          <w:color w:val="548DD4" w:themeColor="text2" w:themeTint="99"/>
          <w:sz w:val="32"/>
          <w:szCs w:val="32"/>
        </w:rPr>
      </w:pPr>
      <w:r w:rsidRPr="00537DC9">
        <w:rPr>
          <w:rFonts w:eastAsiaTheme="minorEastAsia"/>
          <w:color w:val="548DD4" w:themeColor="text2" w:themeTint="99"/>
          <w:sz w:val="32"/>
          <w:szCs w:val="32"/>
        </w:rPr>
        <w:t>*</w:t>
      </w:r>
      <w:r>
        <w:rPr>
          <w:rFonts w:eastAsiaTheme="minorEastAsia"/>
          <w:color w:val="548DD4" w:themeColor="text2" w:themeTint="99"/>
          <w:sz w:val="32"/>
          <w:szCs w:val="32"/>
        </w:rPr>
        <w:t xml:space="preserve"> </w:t>
      </w:r>
      <w:r w:rsidRPr="00537DC9">
        <w:rPr>
          <w:rFonts w:eastAsiaTheme="minorEastAsia"/>
          <w:color w:val="548DD4" w:themeColor="text2" w:themeTint="99"/>
          <w:sz w:val="32"/>
          <w:szCs w:val="32"/>
        </w:rPr>
        <w:t>N</w:t>
      </w:r>
      <w:r>
        <w:rPr>
          <w:rFonts w:eastAsiaTheme="minorEastAsia"/>
          <w:color w:val="548DD4" w:themeColor="text2" w:themeTint="99"/>
          <w:sz w:val="32"/>
          <w:szCs w:val="32"/>
        </w:rPr>
        <w:t xml:space="preserve">ote: The answer in rectangular form </w:t>
      </w:r>
      <w:r w:rsidR="003D0216">
        <w:rPr>
          <w:rFonts w:eastAsiaTheme="minorEastAsia"/>
          <w:color w:val="548DD4" w:themeColor="text2" w:themeTint="99"/>
          <w:sz w:val="32"/>
          <w:szCs w:val="32"/>
        </w:rPr>
        <w:t xml:space="preserve">should be whole number integers </w:t>
      </w:r>
    </w:p>
    <w:p w:rsidR="003D0216" w:rsidRDefault="003D0216" w:rsidP="00537DC9">
      <w:p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</w:t>
      </w:r>
      <w:r w:rsidR="00537DC9">
        <w:rPr>
          <w:rFonts w:eastAsiaTheme="minorEastAsia"/>
          <w:color w:val="548DD4" w:themeColor="text2" w:themeTint="99"/>
          <w:sz w:val="32"/>
          <w:szCs w:val="32"/>
        </w:rPr>
        <w:t xml:space="preserve">(having expanded  </w:t>
      </w:r>
      <m:oMath>
        <m:sSup>
          <m:sSup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(2+5i)</m:t>
            </m:r>
          </m:e>
          <m:sup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4</m:t>
            </m:r>
          </m:sup>
        </m:sSup>
      </m:oMath>
      <w:r w:rsidR="00537DC9">
        <w:rPr>
          <w:rFonts w:eastAsiaTheme="minorEastAsia"/>
          <w:color w:val="548DD4" w:themeColor="text2" w:themeTint="99"/>
          <w:sz w:val="32"/>
          <w:szCs w:val="32"/>
        </w:rPr>
        <w:t xml:space="preserve"> which should no</w:t>
      </w:r>
      <w:r>
        <w:rPr>
          <w:rFonts w:eastAsiaTheme="minorEastAsia"/>
          <w:color w:val="548DD4" w:themeColor="text2" w:themeTint="99"/>
          <w:sz w:val="32"/>
          <w:szCs w:val="32"/>
        </w:rPr>
        <w:t xml:space="preserve">t result in decimals), so round </w:t>
      </w:r>
    </w:p>
    <w:p w:rsidR="00537DC9" w:rsidRPr="00537DC9" w:rsidRDefault="003D0216" w:rsidP="00537DC9">
      <w:pPr>
        <w:rPr>
          <w:rFonts w:eastAsiaTheme="minorEastAsia"/>
          <w:color w:val="548DD4" w:themeColor="text2" w:themeTint="99"/>
          <w:sz w:val="32"/>
          <w:szCs w:val="32"/>
        </w:rPr>
      </w:pPr>
      <w:r>
        <w:rPr>
          <w:rFonts w:eastAsiaTheme="minorEastAsia"/>
          <w:color w:val="548DD4" w:themeColor="text2" w:themeTint="99"/>
          <w:sz w:val="32"/>
          <w:szCs w:val="32"/>
        </w:rPr>
        <w:t xml:space="preserve">   </w:t>
      </w:r>
      <w:r w:rsidR="00537DC9">
        <w:rPr>
          <w:rFonts w:eastAsiaTheme="minorEastAsia"/>
          <w:color w:val="548DD4" w:themeColor="text2" w:themeTint="99"/>
          <w:sz w:val="32"/>
          <w:szCs w:val="32"/>
        </w:rPr>
        <w:t xml:space="preserve">the values of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841</m:t>
        </m:r>
        <m:func>
          <m:func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548DD4" w:themeColor="text2" w:themeTint="99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548DD4" w:themeColor="text2" w:themeTint="99"/>
                    <w:sz w:val="32"/>
                    <w:szCs w:val="32"/>
                  </w:rPr>
                  <m:t>272.8°</m:t>
                </m:r>
              </m:e>
            </m:d>
          </m:e>
        </m:func>
      </m:oMath>
      <w:r w:rsidR="00537DC9">
        <w:rPr>
          <w:rFonts w:eastAsiaTheme="minorEastAsia"/>
          <w:color w:val="548DD4" w:themeColor="text2" w:themeTint="99"/>
          <w:sz w:val="32"/>
          <w:szCs w:val="32"/>
        </w:rPr>
        <w:t xml:space="preserve"> and </w:t>
      </w:r>
      <m:oMath>
        <m:r>
          <w:rPr>
            <w:rFonts w:ascii="Cambria Math" w:eastAsiaTheme="minorEastAsia" w:hAnsi="Cambria Math"/>
            <w:color w:val="548DD4" w:themeColor="text2" w:themeTint="99"/>
            <w:sz w:val="32"/>
            <w:szCs w:val="32"/>
          </w:rPr>
          <m:t>841</m:t>
        </m:r>
        <m:func>
          <m:funcPr>
            <m:ctrlPr>
              <w:rPr>
                <w:rFonts w:ascii="Cambria Math" w:eastAsiaTheme="minorEastAsia" w:hAnsi="Cambria Math"/>
                <w:i/>
                <w:color w:val="548DD4" w:themeColor="text2" w:themeTint="99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548DD4" w:themeColor="text2" w:themeTint="99"/>
                <w:sz w:val="32"/>
                <w:szCs w:val="32"/>
              </w:rPr>
              <m:t>(272.8°)</m:t>
            </m:r>
          </m:e>
        </m:func>
      </m:oMath>
      <w:r w:rsidR="00537DC9">
        <w:rPr>
          <w:rFonts w:eastAsiaTheme="minorEastAsia"/>
          <w:color w:val="548DD4" w:themeColor="text2" w:themeTint="99"/>
          <w:sz w:val="32"/>
          <w:szCs w:val="32"/>
        </w:rPr>
        <w:t xml:space="preserve"> to whole numbers. </w:t>
      </w:r>
    </w:p>
    <w:p w:rsidR="00620D7E" w:rsidRPr="00620D7E" w:rsidRDefault="00620D7E" w:rsidP="00620D7E">
      <w:pPr>
        <w:ind w:left="0" w:firstLine="0"/>
        <w:rPr>
          <w:rFonts w:eastAsiaTheme="minorEastAsia"/>
          <w:color w:val="548DD4" w:themeColor="text2" w:themeTint="99"/>
          <w:sz w:val="32"/>
          <w:szCs w:val="32"/>
        </w:rPr>
      </w:pPr>
    </w:p>
    <w:p w:rsidR="00620D7E" w:rsidRDefault="00620D7E" w:rsidP="00DF2330">
      <w:pPr>
        <w:rPr>
          <w:rFonts w:eastAsiaTheme="minorEastAsia"/>
          <w:sz w:val="32"/>
          <w:szCs w:val="32"/>
        </w:rPr>
      </w:pPr>
    </w:p>
    <w:p w:rsidR="00B8484F" w:rsidRPr="00B8484F" w:rsidRDefault="00B8484F" w:rsidP="00DF2330">
      <w:pPr>
        <w:rPr>
          <w:rFonts w:eastAsiaTheme="minorEastAsia"/>
          <w:color w:val="FF0000"/>
          <w:sz w:val="32"/>
          <w:szCs w:val="32"/>
        </w:rPr>
      </w:pPr>
      <w:r>
        <w:rPr>
          <w:rFonts w:eastAsiaTheme="minorEastAsia"/>
          <w:color w:val="FF0000"/>
          <w:sz w:val="32"/>
          <w:szCs w:val="32"/>
        </w:rPr>
        <w:t xml:space="preserve">Delta Ex 32.3 pg 296 Q 1, 2. Extension Q 3 – 7. </w:t>
      </w:r>
    </w:p>
    <w:sectPr w:rsidR="00B8484F" w:rsidRPr="00B8484F" w:rsidSect="00DF23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50B6"/>
    <w:multiLevelType w:val="hybridMultilevel"/>
    <w:tmpl w:val="563495C2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776775CD"/>
    <w:multiLevelType w:val="hybridMultilevel"/>
    <w:tmpl w:val="EFB81B22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20"/>
  <w:drawingGridHorizontalSpacing w:val="110"/>
  <w:displayHorizontalDrawingGridEvery w:val="2"/>
  <w:characterSpacingControl w:val="doNotCompress"/>
  <w:compat/>
  <w:rsids>
    <w:rsidRoot w:val="00DF2330"/>
    <w:rsid w:val="002A02D8"/>
    <w:rsid w:val="003D0216"/>
    <w:rsid w:val="00537DC9"/>
    <w:rsid w:val="00620D7E"/>
    <w:rsid w:val="00657BFD"/>
    <w:rsid w:val="00801C57"/>
    <w:rsid w:val="00B10C69"/>
    <w:rsid w:val="00B8484F"/>
    <w:rsid w:val="00D7197C"/>
    <w:rsid w:val="00D74C27"/>
    <w:rsid w:val="00DF2330"/>
    <w:rsid w:val="00E24D5D"/>
    <w:rsid w:val="00F12DE4"/>
    <w:rsid w:val="00F8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233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3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3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0D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2011-05-19T23:19:00Z</dcterms:created>
  <dcterms:modified xsi:type="dcterms:W3CDTF">2011-05-19T23:19:00Z</dcterms:modified>
</cp:coreProperties>
</file>